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B1F79"/>
          <w:sz w:val="36"/>
        </w:rPr>
        <w:t>Breeding Season Planner</w:t>
      </w:r>
    </w:p>
    <w:p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Pair ID</w:t>
            </w:r>
          </w:p>
        </w:tc>
        <w:tc>
          <w:tcPr>
            <w:tcW w:type="dxa" w:w="2304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Cock ID / mutation</w:t>
            </w:r>
          </w:p>
        </w:tc>
        <w:tc>
          <w:tcPr>
            <w:tcW w:type="dxa" w:w="2304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Hen ID / mutation</w:t>
            </w:r>
          </w:p>
        </w:tc>
        <w:tc>
          <w:tcPr>
            <w:tcW w:type="dxa" w:w="115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Cage</w:t>
            </w:r>
          </w:p>
        </w:tc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Date paired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230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15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316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Planning item</w:t>
            </w:r>
          </w:p>
        </w:tc>
        <w:tc>
          <w:tcPr>
            <w:tcW w:type="dxa" w:w="691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Pairing goal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Known splits / proof level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Health checks completed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Nestbox added date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First egg date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Expected hatch window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Ring dates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Weaning / rest plan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1</w:t>
            </w:r>
          </w:p>
        </w:tc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2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Cage clean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Parents in condition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Records ready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Rings ready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Calcium available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Emergency plan ready</w:t>
            </w:r>
          </w:p>
        </w:tc>
      </w:tr>
    </w:tbl>
    <w:p>
      <w:r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Breeding Season Planner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