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B1F79"/>
          <w:sz w:val="36"/>
        </w:rPr>
        <w:t>Budgie Health Observation Log</w:t>
      </w:r>
    </w:p>
    <w:p>
      <w:pPr>
        <w:jc w:val="center"/>
      </w:pPr>
      <w:r>
        <w:rPr>
          <w:i/>
          <w:color w:val="5A4678"/>
          <w:sz w:val="18"/>
        </w:rPr>
        <w:t>Park Ridge Heritage Clearwing Budgies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89"/>
        <w:gridCol w:w="2189"/>
        <w:gridCol w:w="2189"/>
        <w:gridCol w:w="2189"/>
        <w:gridCol w:w="2189"/>
      </w:tblGrid>
      <w:tr>
        <w:tc>
          <w:tcPr>
            <w:tcW w:type="dxa" w:w="1440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Bird ID</w:t>
            </w:r>
          </w:p>
        </w:tc>
        <w:tc>
          <w:tcPr>
            <w:tcW w:type="dxa" w:w="1584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Name</w:t>
            </w:r>
          </w:p>
        </w:tc>
        <w:tc>
          <w:tcPr>
            <w:tcW w:type="dxa" w:w="1440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Date</w:t>
            </w:r>
          </w:p>
        </w:tc>
        <w:tc>
          <w:tcPr>
            <w:tcW w:type="dxa" w:w="1440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Time</w:t>
            </w:r>
          </w:p>
        </w:tc>
        <w:tc>
          <w:tcPr>
            <w:tcW w:type="dxa" w:w="1728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Observer</w:t>
            </w:r>
          </w:p>
        </w:tc>
      </w:tr>
      <w:tr>
        <w:tc>
          <w:tcPr>
            <w:tcW w:type="dxa" w:w="144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44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440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3168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Check area</w:t>
            </w:r>
          </w:p>
        </w:tc>
        <w:tc>
          <w:tcPr>
            <w:tcW w:type="dxa" w:w="691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Normal / abnormal notes</w:t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Weight / body condition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Appetite and actual eating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Water intake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Droppings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Breathing / tail bobbing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Posture / activity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Feathers / skin / feet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3168"/>
            <w:vAlign w:val="top"/>
          </w:tcPr>
          <w:p>
            <w:r/>
            <w:r>
              <w:rPr>
                <w:b w:val="0"/>
                <w:sz w:val="17"/>
              </w:rPr>
              <w:t>Medication or vet notes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7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72"/>
        <w:gridCol w:w="5472"/>
      </w:tblGrid>
      <w:tr>
        <w:tc>
          <w:tcPr>
            <w:tcW w:type="dxa" w:w="547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Checklist 1</w:t>
            </w:r>
          </w:p>
        </w:tc>
        <w:tc>
          <w:tcPr>
            <w:tcW w:type="dxa" w:w="5472"/>
            <w:shd w:fill="4B1F79"/>
            <w:vAlign w:val="top"/>
          </w:tcPr>
          <w:p>
            <w:r/>
            <w:r>
              <w:rPr>
                <w:b/>
                <w:color w:val="FFFFFF"/>
                <w:sz w:val="17"/>
              </w:rPr>
              <w:t>Checklist 2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Eating normally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Drinking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Perching well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Droppings normal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Breathing quiet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No bullying</w:t>
            </w:r>
          </w:p>
        </w:tc>
      </w:tr>
      <w:tr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No injury seen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b w:val="0"/>
                <w:sz w:val="17"/>
              </w:rPr>
              <w:t>☐ Follow-up needed</w:t>
            </w:r>
          </w:p>
        </w:tc>
      </w:tr>
    </w:tbl>
    <w:p>
      <w:r>
        <w:rPr>
          <w:i/>
          <w:color w:val="50465A"/>
          <w:sz w:val="17"/>
        </w:rPr>
        <w:t>Educational template only. It does not replace avian veterinary advice, diagnosis or treatment.</w:t>
      </w:r>
    </w:p>
    <w:sectPr w:rsidR="00FC693F" w:rsidRPr="0006063C" w:rsidSect="00034616">
      <w:footerReference w:type="default" r:id="rId9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Budgie Health Observation Log</dc:title>
  <dc:subject/>
  <dc:creator>Park Ridge Heritage Clearwing Budgies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