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B1F79"/>
          <w:sz w:val="36"/>
        </w:rPr>
        <w:t>Daily &amp; Weekly Aviary Care Checklist</w:t>
      </w:r>
    </w:p>
    <w:p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  <w:gridCol w:w="1368"/>
      </w:tblGrid>
      <w:tr>
        <w:tc>
          <w:tcPr>
            <w:tcW w:type="dxa" w:w="316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Daily task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Mon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Tue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Wed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Thu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Fri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Sat</w:t>
            </w:r>
          </w:p>
        </w:tc>
        <w:tc>
          <w:tcPr>
            <w:tcW w:type="dxa" w:w="936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Sun</w:t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Fresh water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Food check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Remove spoiled greens/soft food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Spot clean floor/perches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Check droppings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Observe breathing/posture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Check heat/cold stress</w:t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936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460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Weekly task</w:t>
            </w:r>
          </w:p>
        </w:tc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Done / notes</w:t>
            </w:r>
          </w:p>
        </w:tc>
      </w:tr>
      <w:tr>
        <w:tc>
          <w:tcPr>
            <w:tcW w:type="dxa" w:w="4608"/>
            <w:vAlign w:val="top"/>
          </w:tcPr>
          <w:p>
            <w:r/>
            <w:r>
              <w:rPr>
                <w:b w:val="0"/>
                <w:sz w:val="17"/>
              </w:rPr>
              <w:t>Wash dishes and drinkers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4608"/>
            <w:vAlign w:val="top"/>
          </w:tcPr>
          <w:p>
            <w:r/>
            <w:r>
              <w:rPr>
                <w:b w:val="0"/>
                <w:sz w:val="17"/>
              </w:rPr>
              <w:t>Deeper clean cages/cabinets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4608"/>
            <w:vAlign w:val="top"/>
          </w:tcPr>
          <w:p>
            <w:r/>
            <w:r>
              <w:rPr>
                <w:b w:val="0"/>
                <w:sz w:val="17"/>
              </w:rPr>
              <w:t>Check perches and toys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4608"/>
            <w:vAlign w:val="top"/>
          </w:tcPr>
          <w:p>
            <w:r/>
            <w:r>
              <w:rPr>
                <w:b w:val="0"/>
                <w:sz w:val="17"/>
              </w:rPr>
              <w:t>Check pest signs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4608"/>
            <w:vAlign w:val="top"/>
          </w:tcPr>
          <w:p>
            <w:r/>
            <w:r>
              <w:rPr>
                <w:b w:val="0"/>
                <w:sz w:val="17"/>
              </w:rPr>
              <w:t>Review health observations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4608"/>
            <w:vAlign w:val="top"/>
          </w:tcPr>
          <w:p>
            <w:r/>
            <w:r>
              <w:rPr>
                <w:b w:val="0"/>
                <w:sz w:val="17"/>
              </w:rPr>
              <w:t>Update breeding records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p>
      <w:r>
        <w:rPr>
          <w:i/>
          <w:color w:val="50465A"/>
          <w:sz w:val="17"/>
        </w:rPr>
        <w:t>Educational template only. It does not replace avian veterinary advice, diagnosis or treatment.</w:t>
      </w:r>
    </w:p>
    <w:sectPr w:rsidR="00FC693F" w:rsidRPr="0006063C" w:rsidSect="00034616"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&amp; Weekly Aviary Care Checklist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